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B82DD" w14:textId="77777777" w:rsidR="007B27EE" w:rsidRDefault="007B27EE" w:rsidP="007B27EE">
      <w:pPr>
        <w:jc w:val="center"/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ДОГОВІР КОМЕРЦІЙНОЇ КОНЦЕСІЇ (СУБФРАНЧАЙЗИНГ)</w:t>
      </w:r>
    </w:p>
    <w:p w14:paraId="3C106625" w14:textId="77777777" w:rsidR="007B27EE" w:rsidRDefault="007B27EE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7B4CA246" w14:textId="77777777" w:rsidR="007B27EE" w:rsidRDefault="007B27EE" w:rsidP="007B27EE">
      <w:pPr>
        <w:jc w:val="center"/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№ 1/ 11.08.26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м. Київ 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                                                                                   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11.08.2026 2026 р.</w:t>
      </w:r>
    </w:p>
    <w:p w14:paraId="7C7E3DD7" w14:textId="77777777" w:rsidR="007B27EE" w:rsidRDefault="007B27EE" w:rsidP="007B27EE">
      <w:pPr>
        <w:rPr>
          <w:rFonts w:ascii="Arial" w:eastAsia="Times New Roman" w:hAnsi="Arial" w:cs="Arial"/>
          <w:color w:val="222222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   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Саламатін Олександр Володимирович (РНОКПП ), 2678113312) що діє як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фізична особа, з однієї сторони (надалі – «Правоволоділець»), та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Товариство з обмеженою відповідальністю «ТрипВайб» (код ЄДРПОУ 44132066), місцезнаходження: 01013, м. Київ, Набережно-Печерська дорога, буд. 9, в особі директора Струтинської Олени Леонідівни, що діє на підставі Статуту, з іншої сторони (надалі – «Користувач»), разом іменовані «Сторони», а окремо – «Сторона», уклали цей Договір про наступне: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 ПРЕДМЕТ ДОГОВОРУ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1.1. Правоволоділець зобов'язується надати Користувачеві за плату на строк, визначений у п. 6.1 цього Договору, право використання у підприємницькій діяльності Користувача на території України комплексу виключних прав, що належать Правоволодільцеві, а саме: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право на використання торговельної марки «TripVibe» (Свідоцтво України на торговельну марку № 346905 від 01.05.2024);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право на використання комерційного позначення (фірмового найменування) «TripVibe»;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право на використання комерційної інформації (ноу-хау), що стосується організації та ведення діяльності туристичних агентств під брендом «TripVibe».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1.2. Користувач має право використовувати надані виключні права для створення та управління мережею франчайзингових агентств під торговельною маркою «TripVibe», а також для укладання від свого імені договорів комерційної концесії (субфранчайзингу) з третіми особами на умовах, погоджених з Правоволодільцем.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1.3. Передача прав за цим Договором не є відчуженням прав інтелектуальної власності та не обмежує права Правоволодільця на самостійне використання торговельної марки.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 ПРАВА ТА ОБОВ'ЯЗКИ СТОРІН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 Правоволоділець зобов'язується: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2.1.1. Передати Користувачеві належним чином завірені копії документів, що підтверджують права на торговельну марку (Свідоцтво № 346905).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2.1.2. Надавати Користувачеві необхідну консультаційну та методичну допомогу щодо використання торговельної марки та ведення бізнесу під брендом «TripVibe».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2.1.3. Не укладати з іншими особами на території України аналогічні договори 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lastRenderedPageBreak/>
        <w:t>на умовах, більш вигідних, ніж для Користувача, без письмової згоди останнього.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2.1.4. Забезпечувати Користувача необхідною інформацією та матеріалами для організації діяльності агентств.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 Користувач зобов'язується: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2.2.1. Використовувати торговельну марку «TripVibe» виключно у спосіб, передбачений цим Договором, та відповідно до вимог Правоволодільця щодо якості товарів і послуг.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2.2.2. Забезпечити відповідність якості товарів і послуг, що реалізуються під торговельною маркою «TripVibe», вимогам Правоволодільця.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2.2.3. Сплачувати Правоволодільцеві винагороду у порядку та розмірах, встановлених розділом 4 цього Договору.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2.2.4. Погоджувати з Правоволодільцем умови договорів субфранчайзингу з третіми особами.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2.2.5. Надавати Правоволодільцеві звіти про діяльність агентств у порядку, визначеному цим Договором.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3. УМОВИ ВИКОРИСТАННЯ ТОРГОВЕЛЬНОЇ МАРКИ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3.1. Користувач має право використовувати торговельну марку «TripVibe» у наступних класах МКТП згідно зі Свідоцтвом № 346905: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Кл. 35 (рекламування, керування підприємницькою діяльністю, адміністрування, офісні роботи тощо);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Кл. 39 (зберігання товарів, інформаційні послуги);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Кл. 43 (послуги із забезпечення їжею та напоями, тимчасове житло).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3.2. Користувач зобов'язаний використовувати торговельну марку лише у спосіб, погоджений з Правоволодільцем, та забезпечити її впізнаваність.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 ПОРЯДОК РОЗРАХУНКІВ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4.1. За надання права використання комплексу виключних прав Користувач сплачує Правоволодільцеві винагороду у формі: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паушального платежу у розмірі 2000 грн, що сплачується протягом 5 банківських днів з моменту підписання цього Договору;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роялті у розмірі 1% від чистого доходу (виручки) Користувача, отриманого від діяльності за цим Договором, що сплачується щоквартально до 20-го числа місяця, наступного за звітним кварталом.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4.2. Розрахунки здійснюються у безготівковій формі шляхом перерахування коштів на поточний рахунок Правоволодільця.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4.3. У разі прострочення сплати винагороди Користувач сплачує пеню у розмірі подвійної облікової ставки НБУ від суми заборгованості за кожен день прострочення.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</w:p>
    <w:p w14:paraId="594B3E46" w14:textId="77777777" w:rsidR="00457F81" w:rsidRDefault="007B27EE" w:rsidP="007B27EE">
      <w:pPr>
        <w:rPr>
          <w:rFonts w:ascii="Arial" w:eastAsia="Times New Roman" w:hAnsi="Arial" w:cs="Arial"/>
          <w:color w:val="222222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lastRenderedPageBreak/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5. ВІДПОВІДАЛЬНІСТЬ СТОРІН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5.1. За невиконання або неналежне виконання зобов'язань за цим Договором Сторони несуть відповідальність згідно з чинним законодавством України.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5.2. Правоволоділець не відповідає за зобов'язаннями Користувача перед третіми особами, а Користувач – за зобов'язаннями Правоволодільця.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5.3. Користувач несе відповідальність за діяльність субфранчайзі, з якими укладено договори субфранчайзингу.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 СТРОК ДІЇ ДОГОВОРУ ТА ПОРЯДОК ЙОГО ПРИПИНЕННЯ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6.1. Цей Договір набирає чинності з моменту його підписання Сторонами і діє до 28.01.2032 (очікувана дата закінчення строку дії Свідоцтва).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6.2. Договір може бути достроково розірваний: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за згодою Сторін;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в односторонньому порядку у разі невиконання іншою Стороною істотних умов Договору з попередженням за 30 календарних днів;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у разі припинення дії Свідоцтва на торговельну марку.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6.3. Після припинення Договору Користувач зобов'язаний припинити використання торговельної марки «TripVibe» протягом 10 календарних днів.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 ЗАКЛЮЧНІ ПОЛОЖЕННЯ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7.1. Цей Договір укладено у письмовій формі у двох примірниках, що мають однакову юридичну силу, – по одному для кожної Сторони.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7.2. Усі зміни та доповнення до цього Договору дійсні лише у разі їх вчинення у письмовій формі та підписання обома Сторонами.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7.3. У всьому, що не врегульовано цим Договором, Сторони керуються чинним законодавством України, зокрема статтями 1115–1120 Цивільного кодексу України.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7.4. Договір вважається укладеним з моменту досягнення згоди за всіма істотними умовами.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</w:p>
    <w:p w14:paraId="375DF843" w14:textId="30B2E014" w:rsidR="00D417AD" w:rsidRPr="00457F81" w:rsidRDefault="007B27EE" w:rsidP="007B27EE">
      <w:pPr>
        <w:rPr>
          <w:rFonts w:ascii="Arial" w:eastAsia="Times New Roman" w:hAnsi="Arial" w:cs="Arial"/>
          <w:color w:val="222222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РЕКВІЗИТИ ТА ПІДПИСИ СТОРІН: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Правоволоділець: 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Саламатін Олександр Володимирович</w:t>
      </w:r>
    </w:p>
    <w:p w14:paraId="46133030" w14:textId="77777777" w:rsidR="00457F81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РНОКПП:</w:t>
      </w:r>
      <w:r w:rsidRPr="00902938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 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2678113312</w:t>
      </w:r>
    </w:p>
    <w:p w14:paraId="7846BDD3" w14:textId="11AB60B0" w:rsidR="00D417AD" w:rsidRPr="00457F81" w:rsidRDefault="00457F81" w:rsidP="007B27EE">
      <w:pP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Адреса: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>_____________________</w:t>
      </w:r>
      <w:r w:rsidR="007B27EE" w:rsidRPr="007B27EE">
        <w:rPr>
          <w:rFonts w:ascii="Arial" w:eastAsia="Times New Roman" w:hAnsi="Arial" w:cs="Arial"/>
          <w:color w:val="222222"/>
          <w:lang w:eastAsia="ru-RU"/>
        </w:rPr>
        <w:br/>
      </w:r>
      <w:r w:rsidR="00902938"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IBAN: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>________________________</w:t>
      </w:r>
    </w:p>
    <w:p w14:paraId="3EB278B5" w14:textId="5FCD8E4B" w:rsidR="00457F81" w:rsidRDefault="00457F81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6BD8CB94" w14:textId="7706E206" w:rsidR="00457F81" w:rsidRDefault="00457F81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5E1A0AB8" w14:textId="281A2F81" w:rsidR="00457F81" w:rsidRDefault="00457F81" w:rsidP="007B27EE">
      <w:pP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Підпис: __________________</w:t>
      </w:r>
    </w:p>
    <w:p w14:paraId="70C5A50A" w14:textId="6959610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</w:pPr>
    </w:p>
    <w:p w14:paraId="24EC25C8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</w:pPr>
    </w:p>
    <w:p w14:paraId="46B964FE" w14:textId="51644ED2" w:rsidR="00D417AD" w:rsidRDefault="00D417AD" w:rsidP="007B27EE">
      <w:pP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Користувач:</w:t>
      </w:r>
    </w:p>
    <w:p w14:paraId="2D46DE42" w14:textId="4CED4D40" w:rsidR="00D417AD" w:rsidRDefault="007B27EE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ТОВ «ТрипВайб» </w:t>
      </w:r>
    </w:p>
    <w:p w14:paraId="4CCF08F6" w14:textId="77777777" w:rsidR="00457F81" w:rsidRDefault="007B27EE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Код ЄДРПОУ: 44132066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Адреса: вул. Зарічна, 2, корп. 2, м. Київ, 02137 Адреса: 01013, м. Київ, Набережно-Печерська дорога, буд. 9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IBAN: ____________________ </w:t>
      </w:r>
    </w:p>
    <w:p w14:paraId="7B031A19" w14:textId="77777777" w:rsidR="00457F81" w:rsidRDefault="00457F81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43B3F89E" w14:textId="3D979385" w:rsidR="00902938" w:rsidRDefault="007B27EE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Підпис: __________________ </w:t>
      </w:r>
      <w:r w:rsidR="00902938"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                   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</w:p>
    <w:p w14:paraId="7254B29F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07D7099A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697A21E0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7C2B5416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7F23646E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670AB357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2B5F488E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21D73502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60A72E5C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09CA958B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5A075AD0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452CA64E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3AD08898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5A5FBDC0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4F7384CD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1769409E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34BEF515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7C1135DF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05D99E5B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7DE5DD5D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634CFCC3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0D25A205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67724512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52CA3A86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708B5761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2BD285F1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4FFC96A5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40B8348A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0BF61B0E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5C9E78DD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0DCF5F55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0E25E221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3F001C87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4BCDD3BA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69E50EA5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431552AD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4EA6BB9A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2DB39648" w14:textId="77777777" w:rsidR="00902938" w:rsidRDefault="00902938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484D931C" w14:textId="77777777" w:rsidR="00902938" w:rsidRDefault="00902938" w:rsidP="007B27EE">
      <w:pPr>
        <w:rPr>
          <w:rFonts w:ascii="Arial" w:eastAsia="Times New Roman" w:hAnsi="Arial" w:cs="Arial"/>
          <w:color w:val="222222"/>
          <w:lang w:eastAsia="ru-RU"/>
        </w:rPr>
      </w:pPr>
    </w:p>
    <w:p w14:paraId="402A53E7" w14:textId="05B57C13" w:rsidR="00D7113A" w:rsidRDefault="007B27EE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ДОГОВІР КОМЕРЦІЙНОЇ КОНЦЕСІЇ (ФРАНЧАЙЗИНГ) № 1/26-Ф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м. Київ</w:t>
      </w:r>
      <w:r w:rsidR="00902938"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                                                                                            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 11.08.2026 р.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Товариство з обмеженою відповідальністю «ТрипВайб» (код ЄДРПОУ 44132066), місцезнаходження: 01013, м. Київ, Набережно-Печерська дорога, буд. 9, в особі директора Струтинської Олени Леонідівни, що діє на підставі Статуту (надалі – «Правоволоділець»), та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Фізична особа – підприємець Гайдабука Ніна Володимирівна </w:t>
      </w:r>
      <w:r w:rsidR="00D7113A"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РНОКПП</w:t>
      </w:r>
      <w:r w:rsidR="00D7113A"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1921108605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, що діє на підставі Свідоцтва про державну реєстрацію</w:t>
      </w:r>
      <w:r w:rsidR="00D7113A"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№20017400000000785501 дата 21.07.2026р.</w:t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 (надалі – «Користувач»), разом іменовані «Сторони», а окремо – «Сторона», уклали цей Договір про наступне: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 ПРЕДМЕТ ДОГОВОРУ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1.1. Правоволоділець зобов'язується надати Користувачеві за плату на строк, визначений у п. 6.1 цього Договору, право використання у підприємницькій діяльності Користувача на території України комплексу виключних прав, що належать Правоволодільцеві, а саме: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право на використання торговельної марки «TripVibe» (Свідоцтво України на торговельну марку № 346905 від 01.05.2024);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право на використання комерційного позначення (фірмового найменування) «TripVibe»;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право на використання комерційної інформації (ноу-хау), що стосується організації та ведення діяльності туристичних агентств під брендом «TripVibe».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1.2. Користувач має право використовувати надані виключні права для організації та ведення діяльності трьох туристичних агентств під торговельною маркою «TripVibe» з наступними назвами (фірмовими найменуваннями):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«Блокбастер»;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«Нью Вей»;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«Аладін».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1.3. Використання торговельної марки дозволяється виключно для діяльності зазначених агентств.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 ПРАВА ТА ОБОВ'ЯЗКИ СТОРІН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 Правоволоділець зобов'язується: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2.1.1. Передати Користувачеві належним чином завірені копії документів, що підтверджують права на торговельну марку (Свідоцтво № 346905).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lastRenderedPageBreak/>
        <w:t>2.1.2. Надавати Користувачеві необхідну консультаційну та методичну допомогу щодо використання торговельної марки та ведення бізнесу.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2.1.3. Забезпечувати Користувача необхідною інформацією та матеріалами для організації діяльності агентств.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 Користувач зобов'язується: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2.2.1. Використовувати торговельну марку «TripVibe» виключно у спосіб, передбачений цим Договором, та відповідно до вимог Правоволодільця щодо якості товарів і послуг.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2.2.2. Забезпечити відповідність якості товарів і послуг, що реалізуються під торговельною маркою «TripVibe», вимогам Правоволодільця.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2.2.3. Сплачувати Правоволодільцеві винагороду у порядку та розмірах, встановлених розділом 4 цього Договору.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2.2.4. Не використовувати торговельну марку для діяльності, не пов'язаної з агентствами, зазначеними у п. 1.2 цього Договору.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3. УМОВИ ВИКОРИСТАННЯ ТОРГОВЕЛЬНОЇ МАРКИ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3.1. Користувач має право використовувати торговельну марку «TripVibe» у наступних класах МКТП згідно зі Свідоцтвом № 346905: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Кл. 35 (рекламування, керування підприємницькою діяльністю, адміністрування, офісні роботи тощо);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Кл. 39 (зберігання товарів, інформаційні послуги);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Кл. 43 (послуги із забезпечення їжею та напоями, тимчасове житло).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3.2. Користувач зобов'язаний використовувати торговельну марку лише у спосіб, погоджений з Правоволодільцем, та забезпечити її впізнаваність.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 ПОРЯДОК РОЗРАХУНКІВ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4.1. За надання права використання комплексу виключних прав Користувач сплачує Правоволодільцеві фіксовану щомісячну винагороду (паушальний платіж) у загальному розмірі 45 000,00 (сорок п'ять тисяч) гривень 00 копійок, з розрахунку 15 000,00 (п'ятнадцять тисяч) гривень 00 копійок за кожне агентство («Блокбастер», «Нью Вей», «Аладін») в місяц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4.2. Винагорода сплачується у безготівковій формі шляхом перерахування коштів на поточний рахунок Правоволодільця в наступному порядку: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Авансовим платежем до 10-го числа щомісячно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4.3. У разі прострочення сплати винагороди Користувач сплачує пеню у розмірі подвійної облікової ставки НБУ від суми заборгованості за кожен день прострочення.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5. ВІДПОВІДАЛЬНІСТЬ СТОРІН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5.1. За невиконання або неналежне виконання зобов'язань за цим Договором Сторони несуть відповідальність згідно з чинним законодавством України.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lastRenderedPageBreak/>
        <w:t>5.2. Правоволоділець не відповідає за зобов'язаннями Користувача перед третіми особами, а Користувач – за зобов'язаннями Правоволодільця.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 СТРОК ДІЇ ДОГОВОРУ ТА ПОРЯДОК ЙОГО ПРИПИНЕННЯ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6.1. Цей Договір набирає чинності з моменту його підписання Сторонами і діє до 28.01.2032 (очікувана дата закінчення строку дії Свідоцтва).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6.2. Договір може бути достроково розірваний: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за згодою Сторін;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в односторонньому порядку у разі невиконання іншою Стороною істотних умов Договору з попередженням за 30 календарних днів;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· у разі припинення дії Свідоцтва на торговельну марку.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6.3. Після припинення Договору Користувач зобов'язаний припинити використання торговельної марки «TripVibe» протягом 10 календарних днів.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 ЗАКЛЮЧНІ ПОЛОЖЕННЯ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7.1. Цей Договір укладено у письмовій формі у двох примірниках, що мають однакову юридичну силу, – по одному для кожної Сторони.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7.2. Усі зміни та доповнення до цього Договору дійсні лише у разі їх вчинення у письмовій формі та підписання обома Сторонами.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7.3. У всьому, що не врегульовано цим Договором, Сторони керуються чинним законодавством України, зокрема статтями 1115–1120 Цивільного кодексу України.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РЕКВІЗИТИ ТА ПІДПИСИ СТОРІН: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Правоволоділець: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ТОВ «ТрипВайб»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Код ЄДРПОУ: 44132066 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Адреса: 01013, м. Київ, Набережно-Печерська дорога, буд. 9 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IBAN: ____________________ </w:t>
      </w:r>
    </w:p>
    <w:p w14:paraId="1122D60E" w14:textId="32E19E9C" w:rsidR="007B27EE" w:rsidRDefault="007B27EE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lang w:eastAsia="ru-RU"/>
        </w:rPr>
        <w:br/>
      </w: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 xml:space="preserve">Підпис: __________________ </w:t>
      </w:r>
      <w:r w:rsidRPr="007B27EE">
        <w:rPr>
          <w:rFonts w:ascii="Arial" w:eastAsia="Times New Roman" w:hAnsi="Arial" w:cs="Arial"/>
          <w:color w:val="222222"/>
          <w:lang w:eastAsia="ru-RU"/>
        </w:rPr>
        <w:br/>
      </w:r>
    </w:p>
    <w:p w14:paraId="148E8A69" w14:textId="77777777" w:rsidR="00D7113A" w:rsidRPr="007B27EE" w:rsidRDefault="00D7113A" w:rsidP="007B27EE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7F775E13" w14:textId="5810DF03" w:rsidR="00864CCF" w:rsidRDefault="00902938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Користувач:</w:t>
      </w:r>
    </w:p>
    <w:p w14:paraId="1A48521B" w14:textId="3B60996A" w:rsidR="00902938" w:rsidRDefault="00902938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ФОП Гайдабука Ніна Володимирівна</w:t>
      </w:r>
    </w:p>
    <w:p w14:paraId="204CE217" w14:textId="57CF82B3" w:rsidR="00822E35" w:rsidRDefault="00902938" w:rsidP="00822E35">
      <w:pP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РНОКПП:</w:t>
      </w:r>
      <w:r w:rsidR="00D7113A" w:rsidRPr="00D7113A"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 </w:t>
      </w:r>
      <w:r w:rsidR="00D7113A"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>1921108605</w:t>
      </w:r>
    </w:p>
    <w:p w14:paraId="4ED5E73E" w14:textId="4D469D68" w:rsidR="00822E35" w:rsidRPr="00822E35" w:rsidRDefault="00822E35" w:rsidP="00822E35">
      <w:pP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Адреса:</w:t>
      </w:r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 xml:space="preserve">Вінницька обл., Вінницький р-н., </w:t>
      </w:r>
      <w:proofErr w:type="spellStart"/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>м.Вінниця</w:t>
      </w:r>
      <w:proofErr w:type="spellEnd"/>
      <w:r>
        <w:rPr>
          <w:rFonts w:ascii="Arial" w:eastAsia="Times New Roman" w:hAnsi="Arial" w:cs="Arial"/>
          <w:color w:val="222222"/>
          <w:shd w:val="clear" w:color="auto" w:fill="FFFFFF"/>
          <w:lang w:val="uk-UA" w:eastAsia="ru-RU"/>
        </w:rPr>
        <w:t>, пров.Юності1, б.21</w:t>
      </w:r>
    </w:p>
    <w:p w14:paraId="026F9974" w14:textId="77777777" w:rsidR="00822E35" w:rsidRDefault="00902938" w:rsidP="00822E35">
      <w:pPr>
        <w:rPr>
          <w:rFonts w:ascii="ArialMT" w:hAnsi="ArialMT"/>
          <w:sz w:val="22"/>
          <w:szCs w:val="22"/>
        </w:rPr>
      </w:pPr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IBAN:</w:t>
      </w:r>
      <w:r w:rsidR="00822E35" w:rsidRPr="00822E35">
        <w:rPr>
          <w:rFonts w:ascii="ArialMT" w:hAnsi="ArialMT"/>
          <w:sz w:val="22"/>
          <w:szCs w:val="22"/>
        </w:rPr>
        <w:t xml:space="preserve"> </w:t>
      </w:r>
      <w:r w:rsidR="00822E35">
        <w:rPr>
          <w:rFonts w:ascii="ArialMT" w:hAnsi="ArialMT"/>
          <w:sz w:val="22"/>
          <w:szCs w:val="22"/>
        </w:rPr>
        <w:t xml:space="preserve">UA533052990000026000046824351 </w:t>
      </w:r>
    </w:p>
    <w:p w14:paraId="04E31EA2" w14:textId="77777777" w:rsidR="00822E35" w:rsidRDefault="00822E35" w:rsidP="00822E35">
      <w:pPr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в АТ КБ "ПРИВАТБАНК" </w:t>
      </w:r>
    </w:p>
    <w:p w14:paraId="59EC1EB2" w14:textId="0741DDB5" w:rsidR="00902938" w:rsidRPr="00822E35" w:rsidRDefault="00822E35" w:rsidP="00822E35">
      <w:pPr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код банку 305299 </w:t>
      </w:r>
    </w:p>
    <w:p w14:paraId="0FD895B1" w14:textId="77777777" w:rsidR="00822E35" w:rsidRDefault="00822E35">
      <w:pPr>
        <w:rPr>
          <w:rFonts w:ascii="Arial" w:eastAsia="Times New Roman" w:hAnsi="Arial" w:cs="Arial"/>
          <w:color w:val="222222"/>
          <w:shd w:val="clear" w:color="auto" w:fill="FFFFFF"/>
          <w:lang w:eastAsia="ru-RU"/>
        </w:rPr>
      </w:pPr>
    </w:p>
    <w:p w14:paraId="672AC405" w14:textId="6EAEEF4C" w:rsidR="00902938" w:rsidRDefault="00902938">
      <w:r w:rsidRPr="007B27EE">
        <w:rPr>
          <w:rFonts w:ascii="Arial" w:eastAsia="Times New Roman" w:hAnsi="Arial" w:cs="Arial"/>
          <w:color w:val="222222"/>
          <w:shd w:val="clear" w:color="auto" w:fill="FFFFFF"/>
          <w:lang w:eastAsia="ru-RU"/>
        </w:rPr>
        <w:t>Підпис: __________________</w:t>
      </w:r>
    </w:p>
    <w:sectPr w:rsidR="009029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7EE"/>
    <w:rsid w:val="00457F81"/>
    <w:rsid w:val="00552E7B"/>
    <w:rsid w:val="007B27EE"/>
    <w:rsid w:val="00822E35"/>
    <w:rsid w:val="00864CCF"/>
    <w:rsid w:val="00902938"/>
    <w:rsid w:val="00B92C51"/>
    <w:rsid w:val="00D417AD"/>
    <w:rsid w:val="00D7113A"/>
    <w:rsid w:val="00D8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0AC1DA"/>
  <w15:chartTrackingRefBased/>
  <w15:docId w15:val="{4867F412-2318-EF44-A3BC-DBC926A4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2E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5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42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44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5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2026-08-12T08:58:00Z</dcterms:created>
  <dcterms:modified xsi:type="dcterms:W3CDTF">2026-08-12T08:58:00Z</dcterms:modified>
</cp:coreProperties>
</file>