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D89A5" w14:textId="77777777" w:rsidR="00C55E53" w:rsidRDefault="00C55E53" w:rsidP="00C55E53">
      <w:pPr>
        <w:jc w:val="center"/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ДОГОВІР КОМЕРЦІЙНОЇ КОНЦЕСІЇ (ФРАНЧАЙЗИНГ) № 1/26-Ф</w:t>
      </w:r>
    </w:p>
    <w:p w14:paraId="57F38F85" w14:textId="77777777" w:rsidR="00C55E53" w:rsidRDefault="00C55E53" w:rsidP="00C55E53">
      <w:pPr>
        <w:rPr>
          <w:rFonts w:ascii="Arial" w:eastAsia="Times New Roman" w:hAnsi="Arial" w:cs="Arial"/>
          <w:color w:val="222222"/>
          <w:lang w:eastAsia="ru-RU"/>
        </w:rPr>
      </w:pP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м. Київ</w:t>
      </w:r>
      <w: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 xml:space="preserve">                                                                                             </w:t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 11.08.2026 р.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Товариство з обмеженою відповідальністю «ТрипВайб» (код ЄДРПОУ 44132066), місцезнаходження: 01013, м. Київ, Набережно-Печерська дорога, буд. 9, в особі директора Струтинської Олени Леонідівни, що діє на підставі Статуту (надалі – «Правоволоділець»), та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Фізична особа – підприємець Гайдабука Ніна Володимирівна РНОКПП</w:t>
      </w:r>
      <w: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 xml:space="preserve"> 1921108605</w:t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, що діє на підставі Свідоцтва про державну реєстрацію</w:t>
      </w:r>
      <w: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 xml:space="preserve"> №20017400000000785501 дата 21.07.2026р.</w:t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 (надалі – «Користувач»), разом іменовані «Сторони», а окремо – «Сторона», уклали цей Договір про наступне: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1. ПРЕДМЕТ ДОГОВОРУ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1.1. Правоволоділець зобов'язується надати Користувачеві за плату на строк, визначений у п. 6.1 цього Договору, право використання у підприємницькій діяльності Користувача на території України комплексу виключних прав, що належать Правоволодільцеві, а саме: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право на використання торговельної марки «TripVibe» (Свідоцтво України на торговельну марку № 346905 від 01.05.2024);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право на використання комерційного позначення (фірмового найменування) «TripVibe»;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право на використання комерційної інформації (ноу-хау), що стосується організації та ведення діяльності туристичних агентств під брендом «TripVibe».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1.2. Користувач має право використовувати надані виключні права для організації та ведення діяльності трьох туристичних агентств під торговельною маркою «TripVibe» з наступними назвами (фірмовими найменуваннями):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«Блокбастер»;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«Нью Вей»;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«Аладін».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1.3. Використання торговельної марки дозволяється виключно для діяльності зазначених агентств.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 ПРАВА ТА ОБОВ'ЯЗКИ СТОРІН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2.1. Правоволоділець зобов'язується: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2.1.1. Передати Користувачеві належним чином завірені копії документів, що підтверджують права на торговельну марку (Свідоцтво № 346905).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2.1.2. Надавати Користувачеві необхідну консультаційну та методичну допомогу щодо використання торговельної марки та ведення бізнесу.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2.1.3. Забезпечувати Користувача необхідною інформацією та матеріалами для організації діяльності агентств.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lastRenderedPageBreak/>
        <w:t>2.2. Користувач зобов'язується: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2.2.1. Використовувати торговельну марку «TripVibe» виключно у спосіб, передбачений цим Договором, та відповідно до вимог Правоволодільця щодо якості товарів і послуг.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2.2.2. Забезпечити відповідність якості товарів і послуг, що реалізуються під торговельною маркою «TripVibe», вимогам Правоволодільця.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2.2.3. Сплачувати Правоволодільцеві винагороду у порядку та розмірах, встановлених розділом 4 цього Договору.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2.2.4. Не використовувати торговельну марку для діяльності, не пов'язаної з агентствами, зазначеними у п. 1.2 цього Договору.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3. УМОВИ ВИКОРИСТАННЯ ТОРГОВЕЛЬНОЇ МАРКИ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3.1. Користувач має право використовувати торговельну марку «TripVibe» у наступних класах МКТП згідно зі Свідоцтвом № 346905: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Кл. 35 (рекламування, керування підприємницькою діяльністю, адміністрування, офісні роботи тощо);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Кл. 39 (зберігання товарів, інформаційні послуги);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Кл. 43 (послуги із забезпечення їжею та напоями, тимчасове житло).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3.2. Користувач зобов'язаний використовувати торговельну марку лише у спосіб, погоджений з Правоволодільцем, та забезпечити її впізнаваність.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4. ПОРЯДОК РОЗРАХУНКІВ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4.1. За надання права використання комплексу виключних прав Користувач сплачує Правоволодільцеві фіксовану щомісячну винагороду (паушальний платіж) у загальному розмірі 45 000,00 (сорок п'ять тисяч) гривень 00 копійок, з розрахунку 15 000,00 (п'ятнадцять тисяч) гривень 00 копійок за кожне агентство («Блокбастер», «Нью Вей», «Аладін») в місяц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4.2. Винагорода сплачується у безготівковій формі шляхом перерахування коштів на поточний рахунок Правоволодільця в наступному порядку: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Авансовим платежем до 10-го числа щомісячно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4.3. У разі прострочення сплати винагороди Користувач сплачує пеню у розмірі подвійної облікової ставки НБУ від суми заборгованості за кожен день прострочення.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5. ВІДПОВІДАЛЬНІСТЬ СТОРІН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5.1. За невиконання або неналежне виконання зобов'язань за цим Договором Сторони несуть відповідальність згідно з чинним законодавством України.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5.2. Правоволоділець не відповідає за зобов'язаннями Користувача перед третіми особами, а Користувач – за зобов'язаннями Правоволодільця.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</w:p>
    <w:p w14:paraId="632942D3" w14:textId="77777777" w:rsidR="00C55E53" w:rsidRDefault="00C55E53" w:rsidP="00C55E53">
      <w:pPr>
        <w:rPr>
          <w:rFonts w:ascii="Arial" w:eastAsia="Times New Roman" w:hAnsi="Arial" w:cs="Arial"/>
          <w:color w:val="222222"/>
          <w:lang w:eastAsia="ru-RU"/>
        </w:rPr>
      </w:pPr>
    </w:p>
    <w:p w14:paraId="2E4F1ABE" w14:textId="35D5B90F" w:rsidR="00C55E53" w:rsidRDefault="00C55E53" w:rsidP="00C55E53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  <w:r w:rsidRPr="007B27EE">
        <w:rPr>
          <w:rFonts w:ascii="Arial" w:eastAsia="Times New Roman" w:hAnsi="Arial" w:cs="Arial"/>
          <w:color w:val="222222"/>
          <w:lang w:eastAsia="ru-RU"/>
        </w:rPr>
        <w:lastRenderedPageBreak/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6. СТРОК ДІЇ ДОГОВОРУ ТА ПОРЯДОК ЙОГО ПРИПИНЕННЯ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6.1. Цей Договір набирає чинності з моменту його підписання Сторонами і діє до 28.01.2032 (очікувана дата закінчення строку дії Свідоцтва).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6.2. Договір може бути достроково розірваний: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за згодою Сторін;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в односторонньому порядку у разі невиконання іншою Стороною істотних умов Договору з попередженням за 30 календарних днів;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у разі припинення дії Свідоцтва на торговельну марку.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6.3. Після припинення Договору Користувач зобов'язаний припинити використання торговельної марки «TripVibe» протягом 10 календарних днів.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7. ЗАКЛЮЧНІ ПОЛОЖЕННЯ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7.1. Цей Договір укладено у письмовій формі у двох примірниках, що мають однакову юридичну силу, – по одному для кожної Сторони.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7.2. Усі зміни та доповнення до цього Договору дійсні лише у разі їх вчинення у письмовій формі та підписання обома Сторонами.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7.3. У всьому, що не врегульовано цим Договором, Сторони керуються чинним законодавством України, зокрема статтями 1115–1120 Цивільного кодексу України.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РЕКВІЗИТИ ТА ПІДПИСИ СТОРІН: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Правоволоділець: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ТОВ «ТрипВайб»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Код ЄДРПОУ: 44132066 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Адреса: 01013, м. Київ, Набережно-Печерська дорога, буд. 9 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IBAN: ____________________</w:t>
      </w:r>
    </w:p>
    <w:p w14:paraId="2BC1C96F" w14:textId="77777777" w:rsidR="00C55E53" w:rsidRDefault="00C55E53" w:rsidP="00C55E53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Підпис: __________________ 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</w:p>
    <w:p w14:paraId="44597C11" w14:textId="77777777" w:rsidR="00C55E53" w:rsidRPr="007B27EE" w:rsidRDefault="00C55E53" w:rsidP="00C55E53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37F982BA" w14:textId="77777777" w:rsidR="00C55E53" w:rsidRDefault="00C55E53" w:rsidP="00C55E53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Користувач:</w:t>
      </w:r>
    </w:p>
    <w:p w14:paraId="7A18D848" w14:textId="77777777" w:rsidR="00C55E53" w:rsidRDefault="00C55E53" w:rsidP="00C55E53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ФОП Гайдабука Ніна Володимирівна</w:t>
      </w:r>
    </w:p>
    <w:p w14:paraId="262E43A2" w14:textId="77777777" w:rsidR="00C55E53" w:rsidRDefault="00C55E53" w:rsidP="00C55E53">
      <w:pP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</w:pP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РНОКПП:</w:t>
      </w:r>
      <w:r w:rsidRPr="00D7113A"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 xml:space="preserve"> </w:t>
      </w:r>
      <w: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>1921108605</w:t>
      </w:r>
    </w:p>
    <w:p w14:paraId="57E572E5" w14:textId="77777777" w:rsidR="00C55E53" w:rsidRPr="00822E35" w:rsidRDefault="00C55E53" w:rsidP="00C55E53">
      <w:pP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</w:pP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Адреса:</w:t>
      </w:r>
      <w: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 xml:space="preserve">Вінницька обл., Вінницький р-н., </w:t>
      </w:r>
      <w:proofErr w:type="spellStart"/>
      <w: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>м.Вінниця</w:t>
      </w:r>
      <w:proofErr w:type="spellEnd"/>
      <w: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>, пров.Юності1, б.21</w:t>
      </w:r>
    </w:p>
    <w:p w14:paraId="18759B41" w14:textId="77777777" w:rsidR="00C55E53" w:rsidRDefault="00C55E53" w:rsidP="00C55E53">
      <w:pPr>
        <w:rPr>
          <w:rFonts w:ascii="ArialMT" w:hAnsi="ArialMT"/>
          <w:sz w:val="22"/>
          <w:szCs w:val="22"/>
        </w:rPr>
      </w:pP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IBAN:</w:t>
      </w:r>
      <w:r w:rsidRPr="00822E35">
        <w:rPr>
          <w:rFonts w:ascii="ArialMT" w:hAnsi="ArialMT"/>
          <w:sz w:val="22"/>
          <w:szCs w:val="22"/>
        </w:rPr>
        <w:t xml:space="preserve"> </w:t>
      </w:r>
      <w:r>
        <w:rPr>
          <w:rFonts w:ascii="ArialMT" w:hAnsi="ArialMT"/>
          <w:sz w:val="22"/>
          <w:szCs w:val="22"/>
        </w:rPr>
        <w:t xml:space="preserve">UA533052990000026000046824351 </w:t>
      </w:r>
    </w:p>
    <w:p w14:paraId="72D1BAD7" w14:textId="77777777" w:rsidR="00C55E53" w:rsidRDefault="00C55E53" w:rsidP="00C55E53">
      <w:pPr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в АТ КБ "ПРИВАТБАНК" </w:t>
      </w:r>
    </w:p>
    <w:p w14:paraId="72F9CD14" w14:textId="77777777" w:rsidR="00C55E53" w:rsidRPr="00822E35" w:rsidRDefault="00C55E53" w:rsidP="00C55E53">
      <w:pPr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код банку 305299 </w:t>
      </w:r>
    </w:p>
    <w:p w14:paraId="743D6595" w14:textId="77777777" w:rsidR="00C55E53" w:rsidRDefault="00C55E53" w:rsidP="00C55E53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726F05EE" w14:textId="77777777" w:rsidR="00C55E53" w:rsidRDefault="00C55E53" w:rsidP="00C55E53"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Підпис: __________________</w:t>
      </w:r>
    </w:p>
    <w:p w14:paraId="5AAB2C95" w14:textId="77777777" w:rsidR="00864CCF" w:rsidRDefault="00864CCF"/>
    <w:sectPr w:rsidR="00864C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E53"/>
    <w:rsid w:val="00552E7B"/>
    <w:rsid w:val="00864CCF"/>
    <w:rsid w:val="00B92C51"/>
    <w:rsid w:val="00C5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B93C0A"/>
  <w15:chartTrackingRefBased/>
  <w15:docId w15:val="{A9C9392D-6759-3F48-BA3A-B9EA3547C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5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854</Words>
  <Characters>4873</Characters>
  <Application>Microsoft Office Word</Application>
  <DocSecurity>0</DocSecurity>
  <Lines>40</Lines>
  <Paragraphs>11</Paragraphs>
  <ScaleCrop>false</ScaleCrop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2026-08-12T08:51:00Z</dcterms:created>
  <dcterms:modified xsi:type="dcterms:W3CDTF">2026-08-12T08:53:00Z</dcterms:modified>
</cp:coreProperties>
</file>